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B12530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B12530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786A80" w:rsidRPr="00786A80" w:rsidRDefault="00B12530" w:rsidP="002A2353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 w:rsidRPr="00786A80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OSNOVNE KARAKTERISTIKE I UGOVARANJE ŽIVOTNOG OSIGURANJA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D237D8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12</w:t>
            </w:r>
            <w:bookmarkStart w:id="0" w:name="_GoBack"/>
            <w:bookmarkEnd w:id="0"/>
            <w:r w:rsidR="002F0437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516338">
              <w:rPr>
                <w:rFonts w:ascii="Calibri" w:hAnsi="Calibri" w:cs="Calibri"/>
                <w:color w:val="1F497D"/>
                <w:sz w:val="30"/>
                <w:szCs w:val="30"/>
              </w:rPr>
              <w:t>septembar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786A80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A242F5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490273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A242F5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5529FE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76E54" w:rsidRDefault="00676E54" w:rsidP="00676E54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PKS – RPK Novi Sad</w:t>
            </w:r>
          </w:p>
          <w:p w:rsidR="00676E54" w:rsidRPr="00014605" w:rsidRDefault="00676E54" w:rsidP="00676E54">
            <w:pPr>
              <w:jc w:val="center"/>
              <w:rPr>
                <w:rFonts w:asciiTheme="minorHAnsi" w:hAnsiTheme="minorHAnsi" w:cs="Calibri"/>
                <w:color w:val="244061" w:themeColor="accent1" w:themeShade="8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Narodnog fronta </w:t>
            </w:r>
            <w:r w:rsidRPr="00014605">
              <w:rPr>
                <w:rFonts w:asciiTheme="minorHAnsi" w:hAnsiTheme="minorHAnsi" w:cs="Calibri"/>
                <w:color w:val="244061" w:themeColor="accent1" w:themeShade="80"/>
                <w:sz w:val="28"/>
                <w:szCs w:val="28"/>
                <w:lang w:val="sr-Latn-CS"/>
              </w:rPr>
              <w:t xml:space="preserve">10, Novi Sad, </w:t>
            </w:r>
          </w:p>
          <w:p w:rsidR="00676E54" w:rsidRPr="00676E54" w:rsidRDefault="00676E54" w:rsidP="00676E54">
            <w:pPr>
              <w:jc w:val="center"/>
              <w:rPr>
                <w:rFonts w:asciiTheme="minorHAnsi" w:hAnsiTheme="minorHAnsi" w:cs="Calibri"/>
                <w:color w:val="244061" w:themeColor="accent1" w:themeShade="80"/>
                <w:sz w:val="28"/>
                <w:szCs w:val="28"/>
                <w:lang w:val="sr-Latn-CS"/>
              </w:rPr>
            </w:pPr>
            <w:r w:rsidRPr="00014605">
              <w:rPr>
                <w:rFonts w:asciiTheme="minorHAnsi" w:hAnsiTheme="minorHAnsi" w:cs="Calibri"/>
                <w:color w:val="244061" w:themeColor="accent1" w:themeShade="80"/>
                <w:sz w:val="28"/>
                <w:szCs w:val="28"/>
                <w:lang w:val="sr-Latn-CS"/>
              </w:rPr>
              <w:t>Plava Sala, II sprat</w:t>
            </w:r>
          </w:p>
        </w:tc>
      </w:tr>
      <w:tr w:rsidR="00ED41E3" w:rsidRPr="005529FE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5529FE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5529FE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2A2353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</w:p>
          <w:p w:rsidR="00E120A8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-pojam i značaj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-način zaključivanja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-uslovi pod kojim se mogu zaključiti polise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-dopunska osiguranja koja se mogu zaključiti uz polisu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-vrste životnih osiguranja na osnovu Zakona i ponude društava za osiguranje</w:t>
            </w:r>
          </w:p>
          <w:p w:rsidR="002A2353" w:rsidRPr="0009158B" w:rsidRDefault="002A2353" w:rsidP="00E120A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5529FE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</w:t>
            </w:r>
            <w:r w:rsidR="00E120A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f.dr Dragan Mrkšić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F455F0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F455F0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F455F0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5529FE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F455F0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F455F0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5529FE" w:rsidRDefault="00786A80" w:rsidP="00786A80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F455F0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F455F0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Default="00ED41E3" w:rsidP="0089231C">
            <w:pPr>
              <w:jc w:val="center"/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 w:rsidR="0089231C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  <w:p w:rsidR="0089231C" w:rsidRPr="0089231C" w:rsidRDefault="0089231C" w:rsidP="0089231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Kontakt: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MSc Danijela Nišavić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(+381 21) 48 020 8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5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, (+381 6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)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11 94 735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danijela.nisavic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@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/ www.rpkns.com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79BB" w:rsidRDefault="006E79BB">
      <w:r>
        <w:separator/>
      </w:r>
    </w:p>
  </w:endnote>
  <w:endnote w:type="continuationSeparator" w:id="0">
    <w:p w:rsidR="006E79BB" w:rsidRDefault="006E7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79BB" w:rsidRDefault="006E79BB">
      <w:r>
        <w:separator/>
      </w:r>
    </w:p>
  </w:footnote>
  <w:footnote w:type="continuationSeparator" w:id="0">
    <w:p w:rsidR="006E79BB" w:rsidRDefault="006E79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0F6BE4"/>
    <w:rsid w:val="00106EB2"/>
    <w:rsid w:val="001102A1"/>
    <w:rsid w:val="00114D5A"/>
    <w:rsid w:val="00123A14"/>
    <w:rsid w:val="00123E70"/>
    <w:rsid w:val="00125827"/>
    <w:rsid w:val="00133E3B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3DD5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90273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16338"/>
    <w:rsid w:val="00517493"/>
    <w:rsid w:val="005246B5"/>
    <w:rsid w:val="00525926"/>
    <w:rsid w:val="00526CCE"/>
    <w:rsid w:val="00533CA9"/>
    <w:rsid w:val="0053521A"/>
    <w:rsid w:val="0054538F"/>
    <w:rsid w:val="005465B6"/>
    <w:rsid w:val="00550655"/>
    <w:rsid w:val="005529FE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2650"/>
    <w:rsid w:val="00607738"/>
    <w:rsid w:val="006373C9"/>
    <w:rsid w:val="0064327C"/>
    <w:rsid w:val="0067311E"/>
    <w:rsid w:val="00675CA1"/>
    <w:rsid w:val="00676461"/>
    <w:rsid w:val="00676E54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E79BB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149A"/>
    <w:rsid w:val="00767DF8"/>
    <w:rsid w:val="00767FFE"/>
    <w:rsid w:val="0077281D"/>
    <w:rsid w:val="007767AD"/>
    <w:rsid w:val="007807BC"/>
    <w:rsid w:val="00786A80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3CC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231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4690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1CA1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242F5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A52"/>
    <w:rsid w:val="00AF4AC8"/>
    <w:rsid w:val="00AF50F0"/>
    <w:rsid w:val="00B02F7E"/>
    <w:rsid w:val="00B10828"/>
    <w:rsid w:val="00B12530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C697B"/>
    <w:rsid w:val="00BD1215"/>
    <w:rsid w:val="00BD489F"/>
    <w:rsid w:val="00BE2C6F"/>
    <w:rsid w:val="00BE5A8E"/>
    <w:rsid w:val="00BF553A"/>
    <w:rsid w:val="00BF7AD6"/>
    <w:rsid w:val="00C03ECC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7D8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20A8"/>
    <w:rsid w:val="00E1492D"/>
    <w:rsid w:val="00E154E6"/>
    <w:rsid w:val="00E219DE"/>
    <w:rsid w:val="00E24DE1"/>
    <w:rsid w:val="00E4054E"/>
    <w:rsid w:val="00E448F7"/>
    <w:rsid w:val="00E51BEE"/>
    <w:rsid w:val="00E6350D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55F0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AFDE55E-5179-4504-871A-A4C36FBF8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B49F47-AD5A-4D90-8DE8-B674BC904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1746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Sladjana Obrenovic</cp:lastModifiedBy>
  <cp:revision>5</cp:revision>
  <cp:lastPrinted>2015-12-22T11:13:00Z</cp:lastPrinted>
  <dcterms:created xsi:type="dcterms:W3CDTF">2018-07-17T07:40:00Z</dcterms:created>
  <dcterms:modified xsi:type="dcterms:W3CDTF">2018-07-17T07:43:00Z</dcterms:modified>
</cp:coreProperties>
</file>